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47B1F" w14:textId="77777777" w:rsidR="009C6C65" w:rsidRPr="009C6C65" w:rsidRDefault="009C6C65" w:rsidP="009C6C65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>Ausstellerinfo</w:t>
      </w:r>
    </w:p>
    <w:p w14:paraId="156436B8" w14:textId="77777777" w:rsidR="009C6C65" w:rsidRPr="009C6C65" w:rsidRDefault="009C6C65" w:rsidP="009C6C65">
      <w:pPr>
        <w:spacing w:after="0" w:line="240" w:lineRule="auto"/>
        <w:ind w:left="360"/>
        <w:jc w:val="center"/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>21. AZ - Prachtfinken-Europa-Championat</w:t>
      </w:r>
    </w:p>
    <w:p w14:paraId="4093FE3F" w14:textId="77777777" w:rsidR="009C6C65" w:rsidRPr="009C6C65" w:rsidRDefault="009C6C65" w:rsidP="009C6C65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  <w:t>für Gouldamadinen, Zebrafinken, Japanische Mövchen, Reisamadinen und Grasamadinen</w:t>
      </w:r>
    </w:p>
    <w:p w14:paraId="088D82B8" w14:textId="77777777" w:rsidR="009C6C65" w:rsidRPr="009C6C65" w:rsidRDefault="009C6C65" w:rsidP="009C6C65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4"/>
          <w:szCs w:val="24"/>
          <w:lang w:val="de-DE" w:eastAsia="de-DE"/>
          <w14:ligatures w14:val="none"/>
        </w:rPr>
        <w:t>in der Zeit vom 23. August bis zum 25. August 2024</w:t>
      </w:r>
    </w:p>
    <w:p w14:paraId="37DC796D" w14:textId="77777777" w:rsidR="009C6C65" w:rsidRPr="009C6C65" w:rsidRDefault="009C6C65" w:rsidP="009C6C65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 xml:space="preserve">im </w:t>
      </w:r>
      <w:proofErr w:type="spellStart"/>
      <w:r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>Kongreßzentrum</w:t>
      </w:r>
      <w:proofErr w:type="spellEnd"/>
      <w:r w:rsidRPr="009C6C65">
        <w:rPr>
          <w:rFonts w:ascii="Arial" w:eastAsia="Times New Roman" w:hAnsi="Arial" w:cs="Times New Roman"/>
          <w:b/>
          <w:kern w:val="0"/>
          <w:sz w:val="28"/>
          <w:szCs w:val="20"/>
          <w:lang w:val="de-DE" w:eastAsia="de-DE"/>
          <w14:ligatures w14:val="none"/>
        </w:rPr>
        <w:t>, Schwarzwaldhalle, in Karlsruhe</w:t>
      </w:r>
    </w:p>
    <w:p w14:paraId="202B275C" w14:textId="77777777" w:rsidR="009C6C65" w:rsidRPr="009C6C65" w:rsidRDefault="009C6C65" w:rsidP="009C6C65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>in Verbindung mit dem 38. Wellensittich-Europa-Cham</w:t>
      </w:r>
      <w:r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softHyphen/>
        <w:t>pionat, dem</w:t>
      </w:r>
    </w:p>
    <w:p w14:paraId="3291C951" w14:textId="77777777" w:rsidR="009C6C65" w:rsidRPr="009C6C65" w:rsidRDefault="009C6C65" w:rsidP="009C6C65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 xml:space="preserve">16. Agapornis/Forpus-Europa-Championat, dem 10. Farbenwellensittich-Europa-Championat und dem 5. Europa-Championat für </w:t>
      </w:r>
      <w:proofErr w:type="spellStart"/>
      <w:r w:rsidRPr="009C6C65">
        <w:rPr>
          <w:rFonts w:ascii="Arial" w:eastAsia="Times New Roman" w:hAnsi="Arial" w:cs="Times New Roman"/>
          <w:b/>
          <w:kern w:val="0"/>
          <w:lang w:val="de-DE" w:eastAsia="de-DE"/>
          <w14:ligatures w14:val="none"/>
        </w:rPr>
        <w:t>Cardueliden</w:t>
      </w:r>
      <w:proofErr w:type="spellEnd"/>
    </w:p>
    <w:p w14:paraId="1DE4FA8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746CA9B1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7B6ED88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  <w:t>Ausstellungsbedingungen/Termine:</w:t>
      </w:r>
    </w:p>
    <w:p w14:paraId="0FC3223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4C039CF3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Anmeldung:</w:t>
      </w:r>
    </w:p>
    <w:p w14:paraId="41A8E660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Es ist eine verbindliche Voranmeldung aller Vögel zwingend vorgeschrieben. Diese wird nur bearbeitet, wenn die Teilnehmergebühr (Stand- und Kataloggeld) zu dem angegebenen Stichtag eingegangen ist. Hierzu können die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bei der AZ-Bundesschau üblichen Formulare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(siehe AZ-Homepage unter </w:t>
      </w:r>
      <w:proofErr w:type="spellStart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Formu-lare</w:t>
      </w:r>
      <w:proofErr w:type="spellEnd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) oder die "Europaschau-Anmeldeformulare" verwendet werden. Die Anmeldung bitte doppelt mit frankiertem Rückumschlag.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Bei ausländischen Ausstellern ist eine gesonderte Absprache </w:t>
      </w:r>
      <w:proofErr w:type="spellStart"/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>mög-lich</w:t>
      </w:r>
      <w:proofErr w:type="spellEnd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.</w:t>
      </w:r>
    </w:p>
    <w:p w14:paraId="079AD163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595F74A4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noProof/>
          <w:kern w:val="0"/>
          <w:sz w:val="24"/>
          <w:szCs w:val="20"/>
          <w:lang w:val="de-DE"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760E1" wp14:editId="663C58B3">
                <wp:simplePos x="0" y="0"/>
                <wp:positionH relativeFrom="column">
                  <wp:posOffset>-111760</wp:posOffset>
                </wp:positionH>
                <wp:positionV relativeFrom="paragraph">
                  <wp:posOffset>42545</wp:posOffset>
                </wp:positionV>
                <wp:extent cx="0" cy="382270"/>
                <wp:effectExtent l="21590" t="23495" r="26035" b="22860"/>
                <wp:wrapNone/>
                <wp:docPr id="101537166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E3D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8.8pt;margin-top:3.35pt;width:0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" strokeweight="3pt"/>
            </w:pict>
          </mc:Fallback>
        </mc:AlternateConten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>Achtung: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 Zur Einreise ist von ALLEN AUSLÄNDISCHEN AUSSTELLERN für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>Ausstellungs- und Börsenvögel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 eine amtstierärztliche Gesundheitsbescheinigung (TRACES) vorzulegen. </w:t>
      </w:r>
    </w:p>
    <w:p w14:paraId="3E0AA1D4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Die für das jeweilige Land erforderlichen Aus- und Einreisebedingungen sind zu beachten. </w:t>
      </w:r>
      <w:proofErr w:type="gramStart"/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Für  die</w:t>
      </w:r>
      <w:proofErr w:type="gramEnd"/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 notwendigen Papiere ist der Aussteller selbst verantwortlich.</w:t>
      </w:r>
    </w:p>
    <w:p w14:paraId="38EF0B3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458E4EF1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proofErr w:type="spellStart"/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Anmeldeschluß</w:t>
      </w:r>
      <w:proofErr w:type="spellEnd"/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: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>Mittwoch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, den 14. August 2024. </w:t>
      </w:r>
    </w:p>
    <w:p w14:paraId="7F774718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Die Anmeldung für Prachtfinken sowie die Zahlung der Teilnehmergebühr (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3,00 € pro Käfig und </w:t>
      </w:r>
    </w:p>
    <w:p w14:paraId="1DEF51DE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7,00 € Pflichtkatalog) 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erfolgt an: </w:t>
      </w:r>
    </w:p>
    <w:p w14:paraId="012465BA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Günter </w:t>
      </w:r>
      <w:proofErr w:type="spellStart"/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Tödtemann</w:t>
      </w:r>
      <w:proofErr w:type="spellEnd"/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, Die Rosenhardt 26, D-49419 Wagenfeld (Tel. 05444-1727),</w:t>
      </w:r>
    </w:p>
    <w:p w14:paraId="6C5F4D43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Bankverbindung: 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Volksbank Sulingen, BIC: GENODEF1SUL, IBAN: DE24256916330031213400,</w:t>
      </w:r>
    </w:p>
    <w:p w14:paraId="1F23E221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E-Mail: 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toedtemanngu@t-online.de</w:t>
      </w:r>
    </w:p>
    <w:p w14:paraId="3EA6C276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Ausgestellt werden nur Einzelvögel, getrennt </w:t>
      </w:r>
      <w:proofErr w:type="gramStart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nach Alt- und Jungvögel</w:t>
      </w:r>
      <w:proofErr w:type="gramEnd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. Bei der Anmeldung sind Geschlecht, Art und die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>genaue Farbe bzw. Farbkombination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sowie die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 xml:space="preserve">AZ-AEZ-Schauklassen-nummer der ehemaligen Züchter-Stufe (Z), </w:t>
      </w:r>
      <w:r w:rsidRPr="009C6C65">
        <w:rPr>
          <w:rFonts w:ascii="Calibri" w:eastAsia="Calibri" w:hAnsi="Calibri" w:cs="Times New Roman"/>
          <w:b/>
          <w:kern w:val="0"/>
          <w:u w:val="single"/>
          <w:lang w:val="de-DE"/>
          <w14:ligatures w14:val="none"/>
        </w:rPr>
        <w:t>getrennt nach Altvögel (beginnend mit 301/1) und Jungvögel (beginnend mit 331/1)</w:t>
      </w:r>
      <w:r w:rsidRPr="009C6C65">
        <w:rPr>
          <w:rFonts w:ascii="Calibri" w:eastAsia="Calibri" w:hAnsi="Calibri" w:cs="Times New Roman"/>
          <w:b/>
          <w:kern w:val="0"/>
          <w:lang w:val="de-DE"/>
          <w14:ligatures w14:val="none"/>
        </w:rPr>
        <w:t xml:space="preserve">, 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anzugeben. Im Zweifelsfall wird die Einordnung in die entsprechende Schauklasse nach der Art-/Farbbezeichnung vorgenommen. Fehlt diese oder ist sie nicht vollständig, kann der Vogel nicht bewertet werden. Eine spätere Reklamation ist nicht möglich.</w:t>
      </w:r>
    </w:p>
    <w:p w14:paraId="1E7F04BB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9E547F0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Käfige:</w:t>
      </w:r>
    </w:p>
    <w:p w14:paraId="3C05790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Es können alle in- und ausländischen für Prachtfinken anerkannten Ausstellungskäfige benutzt wer-den, soweit sie ein ordnungsgemäßes Bewerten zulassen und den Mindestmaßen des zugelassenen AZ-Exotenkäfigs (siehe AZ-AEZ-Schaurichtlinien) entsprechen. </w:t>
      </w:r>
    </w:p>
    <w:p w14:paraId="3901269C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7C330E6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Ringe:</w:t>
      </w:r>
    </w:p>
    <w:p w14:paraId="4DBD710B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Zugelassen sind nur Vögel mit eigenen Ringen des Ausstellers. Diese müssen geschlossen und </w:t>
      </w:r>
      <w:proofErr w:type="spellStart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unbe</w:t>
      </w:r>
      <w:proofErr w:type="spellEnd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-schädigt sowie mit einer individuellen Züchternummer des Verbandes versehen sein, in dem der Aus-steller Mitglied ist. Wenn die im Anmeldeformular angegebene Züchternummer nicht mit der Nummer auf dem Ring übereinstimmt, wird der Vogel disqualifiziert. Zusätzliche Ringe (z. B. Farbringe) führen 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ebenfalls zur Disqualifikation des Vogels.</w:t>
      </w:r>
    </w:p>
    <w:p w14:paraId="77A6A02A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Achtung! Manipulation/Kennzeichnung am Ring bzw. am Vogel: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/>
        <w:t>Wird eine Ringmanipulation festgestellt, werden alle Vögel des Ausstellers disqualifiziert und er wird zunächst auf unbefristete Zeit für AZ-Schauen gesperrt. Wird eine Manipulation am Vogel festgestellt, werden alle Vögel des Ausstellers disqualifiziert und eine Sperre bis zum 31. 12. des Folgejahres auferlegt. (siehe: „Allgemeine Schaurichtlinien“ der AZ)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/>
        <w:t>Manipulation am Vogel/Ring von Nichtmitgliedern führt zum Ausschluss aller Vögel des Ausstellers.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/>
      </w:r>
    </w:p>
    <w:p w14:paraId="4E5B5E0C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Einlieferung:</w:t>
      </w:r>
    </w:p>
    <w:p w14:paraId="2233D6B1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lastRenderedPageBreak/>
        <w:t>Die Einlieferung erfolgt am Freitag, dem 23. August 2024 in der Zeit von 14.00 bis 19.00 Uhr. Bitte die Zeiten einhalten. Bahnversand ist nicht möglich.</w:t>
      </w:r>
    </w:p>
    <w:p w14:paraId="39C00018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15D0709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787CECFB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In diesem Jahr ist es wieder möglich, die </w:t>
      </w:r>
      <w:r w:rsidRPr="009C6C65">
        <w:rPr>
          <w:rFonts w:ascii="Arial" w:eastAsia="Times New Roman" w:hAnsi="Arial" w:cs="Times New Roman"/>
          <w:b/>
          <w:kern w:val="0"/>
          <w:sz w:val="20"/>
          <w:szCs w:val="20"/>
          <w:u w:val="single"/>
          <w:lang w:val="de-DE" w:eastAsia="de-DE"/>
          <w14:ligatures w14:val="none"/>
        </w:rPr>
        <w:t>gekennzeichneten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Parkflächen auf dem Festplatz für die Einlieferung für die Höchstdauer von 2 Stunden zu benutzen. Bei der Einfahrt ist an der Schranke ein Pfandgeld zu zahlen, das bei der Ausfahrt innerhalb der 2 Stunden gegen Vorlage der Quittung zurückgezahlt wird.</w:t>
      </w:r>
    </w:p>
    <w:p w14:paraId="6B9C50FE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66DC0B3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Bewertung:</w:t>
      </w:r>
    </w:p>
    <w:p w14:paraId="22A65ECC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Die </w:t>
      </w:r>
      <w:r w:rsidRPr="009C6C65">
        <w:rPr>
          <w:rFonts w:ascii="Arial" w:eastAsia="Times New Roman" w:hAnsi="Arial" w:cs="Times New Roman"/>
          <w:kern w:val="0"/>
          <w:sz w:val="20"/>
          <w:szCs w:val="20"/>
          <w:u w:val="single"/>
          <w:lang w:val="de-DE" w:eastAsia="de-DE"/>
          <w14:ligatures w14:val="none"/>
        </w:rPr>
        <w:t>nicht öffentliche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Bewertung findet am Samstag, den 24. August 2024, ab 7.30 Uhr statt. Als Zuchtrichter wurden 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Johann Alexi, Axel Alt, Ferdinand </w:t>
      </w:r>
      <w:proofErr w:type="spellStart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Redel</w:t>
      </w:r>
      <w:proofErr w:type="spellEnd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, Bernd </w:t>
      </w:r>
      <w:proofErr w:type="spellStart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Weising</w:t>
      </w:r>
      <w:proofErr w:type="spellEnd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 und Bernd Wiedemann (</w:t>
      </w:r>
      <w:proofErr w:type="gramStart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alle Deutschland</w:t>
      </w:r>
      <w:proofErr w:type="gramEnd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)</w:t>
      </w: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verpflichtet.</w:t>
      </w:r>
    </w:p>
    <w:p w14:paraId="638F8595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14049E4A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Eröffnung der Schau:</w:t>
      </w:r>
    </w:p>
    <w:p w14:paraId="10394BB6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Samstag, den 24. August 2024 um 14.15 Uhr. 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18.00 Uhr: Ende des ersten Ausstellungstages.</w:t>
      </w:r>
    </w:p>
    <w:p w14:paraId="011A3BE5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Alle Siegerehrungen:</w:t>
      </w:r>
    </w:p>
    <w:p w14:paraId="66786B33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Sonntag, den 25. August 2024 ab 12.00 Uhr in der Ausstellungshalle.</w:t>
      </w:r>
    </w:p>
    <w:p w14:paraId="34B5676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Auslieferung:</w:t>
      </w:r>
    </w:p>
    <w:p w14:paraId="2E4CEAF5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Die Auslieferung erfolgt am Sonntag, ab 16.00 Uhr. </w:t>
      </w:r>
    </w:p>
    <w:p w14:paraId="57DE7B3D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D2AC2E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u w:val="single"/>
          <w:lang w:val="de-DE" w:eastAsia="de-DE"/>
          <w14:ligatures w14:val="none"/>
        </w:rPr>
        <w:t>Sonstiges:</w:t>
      </w:r>
    </w:p>
    <w:p w14:paraId="3C8304E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</w:p>
    <w:p w14:paraId="096029F3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>Zimmerbestellungen:</w:t>
      </w: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br/>
      </w:r>
    </w:p>
    <w:p w14:paraId="493617CF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>Zimmerbestellung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 bitte richten an:</w:t>
      </w:r>
    </w:p>
    <w:p w14:paraId="3B3C337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>Novotel Karlsruhe City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 (direkt gegenüber der Schwarzwaldhalle), Festplatz 2, 76137 Karlsruhe, (Navi: Ettlinger Str. 1.), Tel.: (0721) 3526919 (Hinweis „AZ-Europa-Championat“). </w:t>
      </w:r>
    </w:p>
    <w:p w14:paraId="0F8E6EB0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>Wohnwagen: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 An der Halle können keine Wohnwagen abgestellt werden. Der Campingplatz Karlsruhe-Durlach befindet sich in ca. 5 km Entfernung.</w:t>
      </w:r>
    </w:p>
    <w:p w14:paraId="66391A58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</w:p>
    <w:p w14:paraId="37B49BF4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b/>
          <w:bCs/>
          <w:kern w:val="0"/>
          <w:sz w:val="20"/>
          <w:szCs w:val="20"/>
          <w:lang w:val="de-DE" w:eastAsia="de-DE"/>
          <w14:ligatures w14:val="none"/>
        </w:rPr>
        <w:t>Samstag-Abend 20 Uhr: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br/>
        <w:t xml:space="preserve">Treffen zur „Gemütlichen Runde“ im Biergarten „Alter </w:t>
      </w:r>
      <w:proofErr w:type="spellStart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Brauhof</w:t>
      </w:r>
      <w:proofErr w:type="spellEnd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“, </w:t>
      </w:r>
      <w:proofErr w:type="spellStart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Beiertheimer</w:t>
      </w:r>
      <w:proofErr w:type="spellEnd"/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 Allee 18 A. Wir hoffen, dass wir wieder eine große gesellige Runde werden.</w:t>
      </w:r>
    </w:p>
    <w:p w14:paraId="26CFAE64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 xml:space="preserve">Die Prachtfinkenzüchter treffen sich auch bereits am Freitag-Abend im „Alten </w:t>
      </w:r>
      <w:proofErr w:type="spellStart"/>
      <w:r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>Brauhof</w:t>
      </w:r>
      <w:proofErr w:type="spellEnd"/>
      <w:r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>“.</w:t>
      </w:r>
    </w:p>
    <w:p w14:paraId="08620880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</w:p>
    <w:p w14:paraId="33ECC5A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b/>
          <w:kern w:val="0"/>
          <w:sz w:val="20"/>
          <w:szCs w:val="20"/>
          <w:lang w:val="de-DE" w:eastAsia="de-DE"/>
          <w14:ligatures w14:val="none"/>
        </w:rPr>
        <w:t>Vogelbörse:</w:t>
      </w:r>
    </w:p>
    <w:p w14:paraId="1D6694FF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 xml:space="preserve">Vogelbörse: Im Zusammenhang mit der Schau findet eine Vogelbörse für alle Vogelarten (außer Tauben und Wachteln) statt. </w:t>
      </w:r>
      <w:r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>Eine Voranmeldung</w:t>
      </w: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 der zum Verkauf vorgesehenen Vögel entfällt</w:t>
      </w:r>
      <w:r w:rsidRPr="009C6C65"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  <w:t>.</w:t>
      </w: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 Die beigefügte AZ-Börsenordnung für </w:t>
      </w:r>
      <w:proofErr w:type="gramStart"/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>das  Europa</w:t>
      </w:r>
      <w:proofErr w:type="gramEnd"/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 xml:space="preserve">-Championat ist zu beachten, </w:t>
      </w:r>
      <w:r w:rsidRPr="009C6C65">
        <w:rPr>
          <w:rFonts w:ascii="Arial" w:eastAsia="Times New Roman" w:hAnsi="Arial" w:cs="Arial"/>
          <w:b/>
          <w:kern w:val="0"/>
          <w:sz w:val="20"/>
          <w:szCs w:val="20"/>
          <w:u w:val="single"/>
          <w:lang w:val="de-DE" w:eastAsia="de-DE"/>
          <w14:ligatures w14:val="none"/>
        </w:rPr>
        <w:t>insbesondere, was die erforderlichen Gesundheitsbescheinigungen betrifft</w:t>
      </w:r>
      <w:r w:rsidRPr="009C6C65">
        <w:rPr>
          <w:rFonts w:ascii="Arial" w:eastAsia="Times New Roman" w:hAnsi="Arial" w:cs="Arial"/>
          <w:b/>
          <w:kern w:val="0"/>
          <w:sz w:val="20"/>
          <w:szCs w:val="20"/>
          <w:lang w:val="de-DE" w:eastAsia="de-DE"/>
          <w14:ligatures w14:val="none"/>
        </w:rPr>
        <w:t>.</w:t>
      </w:r>
    </w:p>
    <w:p w14:paraId="036EB682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de-DE" w:eastAsia="de-DE"/>
          <w14:ligatures w14:val="none"/>
        </w:rPr>
      </w:pPr>
    </w:p>
    <w:p w14:paraId="495C51B9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Günter </w:t>
      </w:r>
      <w:proofErr w:type="spellStart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Tödtemann</w:t>
      </w:r>
      <w:proofErr w:type="spellEnd"/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 xml:space="preserve">       </w:t>
      </w:r>
    </w:p>
    <w:p w14:paraId="75B7FE65" w14:textId="77777777" w:rsidR="009C6C65" w:rsidRPr="009C6C65" w:rsidRDefault="009C6C65" w:rsidP="009C6C65">
      <w:pPr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</w:pPr>
      <w:r w:rsidRPr="009C6C65">
        <w:rPr>
          <w:rFonts w:ascii="Arial" w:eastAsia="Times New Roman" w:hAnsi="Arial" w:cs="Times New Roman"/>
          <w:kern w:val="0"/>
          <w:sz w:val="20"/>
          <w:szCs w:val="20"/>
          <w:lang w:val="de-DE" w:eastAsia="de-DE"/>
          <w14:ligatures w14:val="none"/>
        </w:rPr>
        <w:t>AZ-AEZ-Obmann</w:t>
      </w:r>
    </w:p>
    <w:p w14:paraId="3E5168A0" w14:textId="77777777" w:rsidR="00720934" w:rsidRDefault="00720934"/>
    <w:sectPr w:rsidR="00720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7A"/>
    <w:rsid w:val="00260E7A"/>
    <w:rsid w:val="003113EA"/>
    <w:rsid w:val="00720934"/>
    <w:rsid w:val="009C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F6FD12-79B2-487A-AB45-A509F2D6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39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788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Vít</dc:creator>
  <cp:keywords/>
  <dc:description/>
  <cp:lastModifiedBy>Michal Vít</cp:lastModifiedBy>
  <cp:revision>3</cp:revision>
  <dcterms:created xsi:type="dcterms:W3CDTF">2024-07-30T08:41:00Z</dcterms:created>
  <dcterms:modified xsi:type="dcterms:W3CDTF">2024-07-30T08:41:00Z</dcterms:modified>
</cp:coreProperties>
</file>